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F20" w:rsidRPr="008C3F20" w:rsidRDefault="008C3F20" w:rsidP="008C3F20">
      <w:pPr>
        <w:autoSpaceDE w:val="0"/>
        <w:autoSpaceDN w:val="0"/>
        <w:adjustRightInd w:val="0"/>
        <w:spacing w:after="0" w:line="240" w:lineRule="auto"/>
        <w:jc w:val="center"/>
        <w:rPr>
          <w:rFonts w:ascii="CordiaUPC" w:hAnsi="CordiaUPC" w:cs="CordiaUPC"/>
          <w:b/>
          <w:bCs/>
          <w:color w:val="272727"/>
          <w:sz w:val="40"/>
          <w:szCs w:val="40"/>
        </w:rPr>
      </w:pPr>
      <w:r w:rsidRPr="008C3F20">
        <w:rPr>
          <w:rFonts w:ascii="CordiaUPC" w:hAnsi="CordiaUPC" w:cs="CordiaUPC"/>
          <w:b/>
          <w:bCs/>
          <w:color w:val="272727"/>
          <w:sz w:val="40"/>
          <w:szCs w:val="40"/>
        </w:rPr>
        <w:t>COMPARISON OF PHARMACOKINETICS-PHARMACODYNAMICS</w:t>
      </w:r>
    </w:p>
    <w:p w:rsidR="008C3F20" w:rsidRPr="008C3F20" w:rsidRDefault="008C3F20" w:rsidP="008C3F20">
      <w:pPr>
        <w:autoSpaceDE w:val="0"/>
        <w:autoSpaceDN w:val="0"/>
        <w:adjustRightInd w:val="0"/>
        <w:spacing w:after="0" w:line="240" w:lineRule="auto"/>
        <w:jc w:val="center"/>
        <w:rPr>
          <w:rFonts w:ascii="CordiaUPC" w:hAnsi="CordiaUPC" w:cs="CordiaUPC"/>
          <w:b/>
          <w:bCs/>
          <w:color w:val="272727"/>
          <w:sz w:val="40"/>
          <w:szCs w:val="40"/>
        </w:rPr>
      </w:pPr>
      <w:r w:rsidRPr="008C3F20">
        <w:rPr>
          <w:rFonts w:ascii="CordiaUPC" w:hAnsi="CordiaUPC" w:cs="CordiaUPC"/>
          <w:b/>
          <w:bCs/>
          <w:color w:val="272727"/>
          <w:sz w:val="40"/>
          <w:szCs w:val="40"/>
        </w:rPr>
        <w:t>OF ARTEMISININ DERIVATIVES IN HEALTHY NORMAL</w:t>
      </w:r>
    </w:p>
    <w:p w:rsidR="008C3F20" w:rsidRDefault="008C3F20" w:rsidP="008C3F20">
      <w:pPr>
        <w:autoSpaceDE w:val="0"/>
        <w:autoSpaceDN w:val="0"/>
        <w:adjustRightInd w:val="0"/>
        <w:spacing w:after="0" w:line="240" w:lineRule="auto"/>
        <w:jc w:val="center"/>
        <w:rPr>
          <w:rFonts w:ascii="CordiaUPC" w:hAnsi="CordiaUPC" w:cs="CordiaUPC"/>
          <w:b/>
          <w:bCs/>
          <w:color w:val="272727"/>
          <w:sz w:val="40"/>
          <w:szCs w:val="40"/>
        </w:rPr>
      </w:pPr>
      <w:r w:rsidRPr="008C3F20">
        <w:rPr>
          <w:rFonts w:ascii="CordiaUPC" w:hAnsi="CordiaUPC" w:cs="CordiaUPC"/>
          <w:b/>
          <w:bCs/>
          <w:color w:val="272727"/>
          <w:sz w:val="40"/>
          <w:szCs w:val="40"/>
        </w:rPr>
        <w:t>VOLUNTEERS AND UNCOMPLICATED MALARIA PATIENTS</w:t>
      </w:r>
    </w:p>
    <w:p w:rsidR="008C3F20" w:rsidRPr="008C3F20" w:rsidRDefault="008C3F20" w:rsidP="008C3F20">
      <w:pPr>
        <w:autoSpaceDE w:val="0"/>
        <w:autoSpaceDN w:val="0"/>
        <w:adjustRightInd w:val="0"/>
        <w:spacing w:after="0" w:line="240" w:lineRule="auto"/>
        <w:jc w:val="center"/>
        <w:rPr>
          <w:rFonts w:ascii="CordiaUPC" w:hAnsi="CordiaUPC" w:cs="CordiaUPC"/>
          <w:b/>
          <w:bCs/>
          <w:color w:val="272727"/>
          <w:sz w:val="40"/>
          <w:szCs w:val="40"/>
        </w:rPr>
      </w:pPr>
    </w:p>
    <w:p w:rsidR="008C3F20" w:rsidRDefault="008C3F20" w:rsidP="008C3F20">
      <w:pPr>
        <w:autoSpaceDE w:val="0"/>
        <w:autoSpaceDN w:val="0"/>
        <w:adjustRightInd w:val="0"/>
        <w:spacing w:after="0" w:line="240" w:lineRule="auto"/>
        <w:rPr>
          <w:rFonts w:ascii="CordiaUPC" w:hAnsi="CordiaUPC" w:cs="CordiaUPC"/>
          <w:color w:val="272727"/>
          <w:sz w:val="32"/>
          <w:szCs w:val="32"/>
        </w:rPr>
      </w:pP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Paktiya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 Teja-lsavadharm</w:t>
      </w:r>
      <w:r w:rsidRPr="00DC63DF">
        <w:rPr>
          <w:rFonts w:ascii="CordiaUPC" w:hAnsi="CordiaUPC" w:cs="CordiaUPC"/>
          <w:color w:val="272727"/>
          <w:sz w:val="32"/>
          <w:szCs w:val="32"/>
          <w:vertAlign w:val="superscript"/>
        </w:rPr>
        <w:t>1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, 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Supomchai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 Kongpatanakut</w:t>
      </w:r>
      <w:r w:rsidRPr="00DC63DF">
        <w:rPr>
          <w:rFonts w:ascii="CordiaUPC" w:hAnsi="CordiaUPC" w:cs="CordiaUPC"/>
          <w:color w:val="272727"/>
          <w:sz w:val="32"/>
          <w:szCs w:val="32"/>
          <w:vertAlign w:val="superscript"/>
        </w:rPr>
        <w:t>3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, 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Kesara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 Na-Bangchang</w:t>
      </w:r>
      <w:r w:rsidRPr="00DC63DF">
        <w:rPr>
          <w:rFonts w:ascii="CordiaUPC" w:hAnsi="CordiaUPC" w:cs="CordiaUPC"/>
          <w:color w:val="272727"/>
          <w:sz w:val="32"/>
          <w:szCs w:val="32"/>
          <w:vertAlign w:val="superscript"/>
        </w:rPr>
        <w:t>1</w:t>
      </w:r>
      <w:r>
        <w:rPr>
          <w:rFonts w:ascii="CordiaUPC" w:hAnsi="CordiaUPC" w:cs="CordiaUPC"/>
          <w:color w:val="272727"/>
          <w:sz w:val="32"/>
          <w:szCs w:val="32"/>
        </w:rPr>
        <w:t xml:space="preserve">, 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Duangsuda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 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Keeratithakul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 </w:t>
      </w:r>
      <w:r w:rsidRPr="00DC63DF">
        <w:rPr>
          <w:rFonts w:ascii="CordiaUPC" w:hAnsi="CordiaUPC" w:cs="CordiaUPC"/>
          <w:color w:val="272727"/>
          <w:sz w:val="32"/>
          <w:szCs w:val="32"/>
          <w:vertAlign w:val="superscript"/>
        </w:rPr>
        <w:t>1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, 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Maneerat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 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Rasameesoraj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 </w:t>
      </w:r>
      <w:r w:rsidRPr="00DC63DF">
        <w:rPr>
          <w:rFonts w:ascii="CordiaUPC" w:hAnsi="CordiaUPC" w:cs="CordiaUPC"/>
          <w:color w:val="272727"/>
          <w:sz w:val="32"/>
          <w:szCs w:val="32"/>
          <w:vertAlign w:val="superscript"/>
        </w:rPr>
        <w:t>1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, 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Srivicha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 Krudsood</w:t>
      </w:r>
      <w:r w:rsidRPr="00DC63DF">
        <w:rPr>
          <w:rFonts w:ascii="CordiaUPC" w:hAnsi="CordiaUPC" w:cs="CordiaUPC"/>
          <w:color w:val="272727"/>
          <w:sz w:val="32"/>
          <w:szCs w:val="32"/>
          <w:vertAlign w:val="superscript"/>
        </w:rPr>
        <w:t>2</w:t>
      </w:r>
      <w:r>
        <w:rPr>
          <w:rFonts w:ascii="CordiaUPC" w:hAnsi="CordiaUPC" w:cs="CordiaUPC"/>
          <w:color w:val="272727"/>
          <w:sz w:val="32"/>
          <w:szCs w:val="32"/>
        </w:rPr>
        <w:t xml:space="preserve">, 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Udomsak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 Silachamroon</w:t>
      </w:r>
      <w:r w:rsidRPr="00DC63DF">
        <w:rPr>
          <w:rFonts w:ascii="CordiaUPC" w:hAnsi="CordiaUPC" w:cs="CordiaUPC"/>
          <w:color w:val="272727"/>
          <w:sz w:val="32"/>
          <w:szCs w:val="32"/>
          <w:vertAlign w:val="superscript"/>
        </w:rPr>
        <w:t>2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, 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Somchai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 Looareesuwan</w:t>
      </w:r>
      <w:r w:rsidRPr="00DC63DF">
        <w:rPr>
          <w:rFonts w:ascii="CordiaUPC" w:hAnsi="CordiaUPC" w:cs="CordiaUPC"/>
          <w:color w:val="272727"/>
          <w:sz w:val="32"/>
          <w:szCs w:val="32"/>
          <w:vertAlign w:val="superscript"/>
        </w:rPr>
        <w:t>2</w:t>
      </w:r>
      <w:r w:rsidRPr="008C3F20">
        <w:rPr>
          <w:rFonts w:ascii="CordiaUPC" w:hAnsi="CordiaUPC" w:cs="CordiaUPC"/>
          <w:color w:val="272727"/>
          <w:sz w:val="32"/>
          <w:szCs w:val="32"/>
        </w:rPr>
        <w:t>, Nicholas J White</w:t>
      </w:r>
      <w:r>
        <w:rPr>
          <w:rFonts w:ascii="CordiaUPC" w:hAnsi="CordiaUPC" w:cs="CordiaUPC"/>
          <w:color w:val="272727"/>
          <w:sz w:val="32"/>
          <w:szCs w:val="32"/>
        </w:rPr>
        <w:t>4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, </w:t>
      </w:r>
      <w:r>
        <w:rPr>
          <w:rFonts w:ascii="CordiaUPC" w:hAnsi="CordiaUPC" w:cs="CordiaUPC"/>
          <w:color w:val="272727"/>
          <w:sz w:val="32"/>
          <w:szCs w:val="32"/>
        </w:rPr>
        <w:t xml:space="preserve">Thomas G </w:t>
      </w:r>
      <w:r w:rsidRPr="008C3F20">
        <w:rPr>
          <w:rFonts w:ascii="CordiaUPC" w:hAnsi="CordiaUPC" w:cs="CordiaUPC"/>
          <w:color w:val="272727"/>
          <w:sz w:val="32"/>
          <w:szCs w:val="32"/>
        </w:rPr>
        <w:t>Brewer</w:t>
      </w:r>
      <w:r w:rsidRPr="00DC63DF">
        <w:rPr>
          <w:rFonts w:ascii="CordiaUPC" w:hAnsi="CordiaUPC" w:cs="CordiaUPC"/>
          <w:color w:val="272727"/>
          <w:sz w:val="32"/>
          <w:szCs w:val="32"/>
          <w:vertAlign w:val="superscript"/>
        </w:rPr>
        <w:t>1</w:t>
      </w:r>
    </w:p>
    <w:p w:rsidR="00DC63DF" w:rsidRPr="008C3F20" w:rsidRDefault="00DC63DF" w:rsidP="008C3F20">
      <w:pPr>
        <w:autoSpaceDE w:val="0"/>
        <w:autoSpaceDN w:val="0"/>
        <w:adjustRightInd w:val="0"/>
        <w:spacing w:after="0" w:line="240" w:lineRule="auto"/>
        <w:rPr>
          <w:rFonts w:ascii="CordiaUPC" w:hAnsi="CordiaUPC" w:cs="CordiaUPC"/>
          <w:color w:val="272727"/>
          <w:sz w:val="32"/>
          <w:szCs w:val="32"/>
        </w:rPr>
      </w:pPr>
    </w:p>
    <w:p w:rsidR="008C3F20" w:rsidRPr="008C3F20" w:rsidRDefault="008C3F20" w:rsidP="008C3F20">
      <w:pPr>
        <w:autoSpaceDE w:val="0"/>
        <w:autoSpaceDN w:val="0"/>
        <w:adjustRightInd w:val="0"/>
        <w:spacing w:after="0" w:line="240" w:lineRule="auto"/>
        <w:rPr>
          <w:rFonts w:ascii="CordiaUPC" w:hAnsi="CordiaUPC" w:cs="CordiaUPC"/>
          <w:i/>
          <w:iCs/>
          <w:color w:val="272727"/>
          <w:sz w:val="32"/>
          <w:szCs w:val="32"/>
        </w:rPr>
      </w:pPr>
      <w:r w:rsidRPr="00DC63DF">
        <w:rPr>
          <w:rFonts w:ascii="CordiaUPC" w:hAnsi="CordiaUPC" w:cs="CordiaUPC"/>
          <w:i/>
          <w:iCs/>
          <w:color w:val="272727"/>
          <w:sz w:val="32"/>
          <w:szCs w:val="32"/>
          <w:vertAlign w:val="superscript"/>
        </w:rPr>
        <w:t xml:space="preserve">1 </w:t>
      </w:r>
      <w:r w:rsidRPr="008C3F20">
        <w:rPr>
          <w:rFonts w:ascii="CordiaUPC" w:hAnsi="CordiaUPC" w:cs="CordiaUPC"/>
          <w:i/>
          <w:iCs/>
          <w:color w:val="272727"/>
          <w:sz w:val="32"/>
          <w:szCs w:val="32"/>
        </w:rPr>
        <w:t xml:space="preserve">Armed Forces Research Institute of Medical Science, </w:t>
      </w:r>
      <w:proofErr w:type="spellStart"/>
      <w:r w:rsidRPr="008C3F20">
        <w:rPr>
          <w:rFonts w:ascii="CordiaUPC" w:hAnsi="CordiaUPC" w:cs="CordiaUPC"/>
          <w:i/>
          <w:iCs/>
          <w:color w:val="272727"/>
          <w:sz w:val="32"/>
          <w:szCs w:val="32"/>
        </w:rPr>
        <w:t>Rajviti</w:t>
      </w:r>
      <w:proofErr w:type="spellEnd"/>
      <w:r w:rsidRPr="008C3F20">
        <w:rPr>
          <w:rFonts w:ascii="CordiaUPC" w:hAnsi="CordiaUPC" w:cs="CordiaUPC"/>
          <w:i/>
          <w:iCs/>
          <w:color w:val="272727"/>
          <w:sz w:val="32"/>
          <w:szCs w:val="32"/>
        </w:rPr>
        <w:t xml:space="preserve"> Road, </w:t>
      </w:r>
      <w:proofErr w:type="spellStart"/>
      <w:r w:rsidRPr="008C3F20">
        <w:rPr>
          <w:rFonts w:ascii="CordiaUPC" w:hAnsi="CordiaUPC" w:cs="CordiaUPC"/>
          <w:i/>
          <w:iCs/>
          <w:color w:val="272727"/>
          <w:sz w:val="32"/>
          <w:szCs w:val="32"/>
        </w:rPr>
        <w:t>Phayathai</w:t>
      </w:r>
      <w:proofErr w:type="spellEnd"/>
      <w:r w:rsidRPr="008C3F20">
        <w:rPr>
          <w:rFonts w:ascii="CordiaUPC" w:hAnsi="CordiaUPC" w:cs="CordiaUPC"/>
          <w:i/>
          <w:iCs/>
          <w:color w:val="272727"/>
          <w:sz w:val="32"/>
          <w:szCs w:val="32"/>
        </w:rPr>
        <w:t>,</w:t>
      </w:r>
    </w:p>
    <w:p w:rsidR="008C3F20" w:rsidRPr="008C3F20" w:rsidRDefault="008C3F20" w:rsidP="008C3F20">
      <w:pPr>
        <w:autoSpaceDE w:val="0"/>
        <w:autoSpaceDN w:val="0"/>
        <w:adjustRightInd w:val="0"/>
        <w:spacing w:after="0" w:line="240" w:lineRule="auto"/>
        <w:rPr>
          <w:rFonts w:ascii="CordiaUPC" w:hAnsi="CordiaUPC" w:cs="CordiaUPC"/>
          <w:i/>
          <w:iCs/>
          <w:color w:val="272727"/>
          <w:sz w:val="32"/>
          <w:szCs w:val="32"/>
        </w:rPr>
      </w:pPr>
      <w:r w:rsidRPr="008C3F20">
        <w:rPr>
          <w:rFonts w:ascii="CordiaUPC" w:hAnsi="CordiaUPC" w:cs="CordiaUPC"/>
          <w:i/>
          <w:iCs/>
          <w:color w:val="272727"/>
          <w:sz w:val="32"/>
          <w:szCs w:val="32"/>
        </w:rPr>
        <w:t xml:space="preserve">Bangkok, Thailand, </w:t>
      </w:r>
      <w:r w:rsidRPr="00DC63DF">
        <w:rPr>
          <w:rFonts w:ascii="CordiaUPC" w:hAnsi="CordiaUPC" w:cs="CordiaUPC"/>
          <w:i/>
          <w:iCs/>
          <w:color w:val="3B3B3B"/>
          <w:sz w:val="32"/>
          <w:szCs w:val="32"/>
          <w:vertAlign w:val="superscript"/>
        </w:rPr>
        <w:t>2</w:t>
      </w:r>
      <w:r w:rsidRPr="008C3F20">
        <w:rPr>
          <w:rFonts w:ascii="CordiaUPC" w:hAnsi="CordiaUPC" w:cs="CordiaUPC"/>
          <w:i/>
          <w:iCs/>
          <w:color w:val="3B3B3B"/>
          <w:sz w:val="32"/>
          <w:szCs w:val="32"/>
        </w:rPr>
        <w:t xml:space="preserve">Hospitalfor </w:t>
      </w:r>
      <w:r w:rsidRPr="008C3F20">
        <w:rPr>
          <w:rFonts w:ascii="CordiaUPC" w:hAnsi="CordiaUPC" w:cs="CordiaUPC"/>
          <w:i/>
          <w:iCs/>
          <w:color w:val="272727"/>
          <w:sz w:val="32"/>
          <w:szCs w:val="32"/>
        </w:rPr>
        <w:t>Tropical disease, Faculty of Tropical Medicine,</w:t>
      </w:r>
    </w:p>
    <w:p w:rsidR="008C3F20" w:rsidRPr="008C3F20" w:rsidRDefault="008C3F20" w:rsidP="008C3F20">
      <w:pPr>
        <w:autoSpaceDE w:val="0"/>
        <w:autoSpaceDN w:val="0"/>
        <w:adjustRightInd w:val="0"/>
        <w:spacing w:after="0" w:line="240" w:lineRule="auto"/>
        <w:rPr>
          <w:rFonts w:ascii="CordiaUPC" w:hAnsi="CordiaUPC" w:cs="CordiaUPC"/>
          <w:i/>
          <w:iCs/>
          <w:color w:val="272727"/>
          <w:sz w:val="32"/>
          <w:szCs w:val="32"/>
        </w:rPr>
      </w:pPr>
      <w:r w:rsidRPr="008C3F20">
        <w:rPr>
          <w:rFonts w:ascii="CordiaUPC" w:hAnsi="CordiaUPC" w:cs="CordiaUPC"/>
          <w:i/>
          <w:iCs/>
          <w:color w:val="272727"/>
          <w:sz w:val="32"/>
          <w:szCs w:val="32"/>
        </w:rPr>
        <w:t xml:space="preserve">Mahidol University, </w:t>
      </w:r>
      <w:r w:rsidRPr="00DC63DF">
        <w:rPr>
          <w:rFonts w:ascii="CordiaUPC" w:hAnsi="CordiaUPC" w:cs="CordiaUPC"/>
          <w:i/>
          <w:iCs/>
          <w:color w:val="3B3B3B"/>
          <w:sz w:val="32"/>
          <w:szCs w:val="32"/>
          <w:vertAlign w:val="superscript"/>
        </w:rPr>
        <w:t>3</w:t>
      </w:r>
      <w:r w:rsidRPr="008C3F20">
        <w:rPr>
          <w:rFonts w:ascii="CordiaUPC" w:hAnsi="CordiaUPC" w:cs="CordiaUPC"/>
          <w:i/>
          <w:iCs/>
          <w:color w:val="3B3B3B"/>
          <w:sz w:val="32"/>
          <w:szCs w:val="32"/>
        </w:rPr>
        <w:t xml:space="preserve"> </w:t>
      </w:r>
      <w:r w:rsidRPr="008C3F20">
        <w:rPr>
          <w:rFonts w:ascii="CordiaUPC" w:hAnsi="CordiaUPC" w:cs="CordiaUPC"/>
          <w:i/>
          <w:iCs/>
          <w:color w:val="272727"/>
          <w:sz w:val="32"/>
          <w:szCs w:val="32"/>
        </w:rPr>
        <w:t>Department of Pharmacology, Faculty of Medicine, Siriraj</w:t>
      </w:r>
    </w:p>
    <w:p w:rsidR="008C3F20" w:rsidRPr="008C3F20" w:rsidRDefault="008C3F20" w:rsidP="008C3F20">
      <w:pPr>
        <w:autoSpaceDE w:val="0"/>
        <w:autoSpaceDN w:val="0"/>
        <w:adjustRightInd w:val="0"/>
        <w:spacing w:after="0" w:line="240" w:lineRule="auto"/>
        <w:rPr>
          <w:rFonts w:ascii="CordiaUPC" w:hAnsi="CordiaUPC" w:cs="CordiaUPC"/>
          <w:i/>
          <w:iCs/>
          <w:color w:val="272727"/>
          <w:sz w:val="32"/>
          <w:szCs w:val="32"/>
        </w:rPr>
      </w:pPr>
      <w:r w:rsidRPr="008C3F20">
        <w:rPr>
          <w:rFonts w:ascii="CordiaUPC" w:hAnsi="CordiaUPC" w:cs="CordiaUPC"/>
          <w:i/>
          <w:iCs/>
          <w:color w:val="272727"/>
          <w:sz w:val="32"/>
          <w:szCs w:val="32"/>
        </w:rPr>
        <w:t xml:space="preserve">Hospital, Mahidol University, </w:t>
      </w:r>
      <w:r w:rsidRPr="00DC63DF">
        <w:rPr>
          <w:rFonts w:ascii="CordiaUPC" w:hAnsi="CordiaUPC" w:cs="CordiaUPC"/>
          <w:i/>
          <w:iCs/>
          <w:color w:val="3B3B3B"/>
          <w:sz w:val="32"/>
          <w:szCs w:val="32"/>
          <w:vertAlign w:val="superscript"/>
        </w:rPr>
        <w:t>4</w:t>
      </w:r>
      <w:r w:rsidRPr="008C3F20">
        <w:rPr>
          <w:rFonts w:ascii="CordiaUPC" w:hAnsi="CordiaUPC" w:cs="CordiaUPC"/>
          <w:i/>
          <w:iCs/>
          <w:color w:val="3B3B3B"/>
          <w:sz w:val="32"/>
          <w:szCs w:val="32"/>
        </w:rPr>
        <w:t>Wellcome</w:t>
      </w:r>
      <w:r w:rsidRPr="008C3F20">
        <w:rPr>
          <w:rFonts w:ascii="CordiaUPC" w:hAnsi="CordiaUPC" w:cs="CordiaUPC"/>
          <w:i/>
          <w:iCs/>
          <w:color w:val="5F5F5F"/>
          <w:sz w:val="32"/>
          <w:szCs w:val="32"/>
        </w:rPr>
        <w:t>-</w:t>
      </w:r>
      <w:r w:rsidRPr="008C3F20">
        <w:rPr>
          <w:rFonts w:ascii="CordiaUPC" w:hAnsi="CordiaUPC" w:cs="CordiaUPC"/>
          <w:i/>
          <w:iCs/>
          <w:color w:val="272727"/>
          <w:sz w:val="32"/>
          <w:szCs w:val="32"/>
        </w:rPr>
        <w:t>Mahidol University-Oxford Research</w:t>
      </w:r>
    </w:p>
    <w:p w:rsidR="008C3F20" w:rsidRPr="008C3F20" w:rsidRDefault="008C3F20" w:rsidP="008C3F20">
      <w:pPr>
        <w:autoSpaceDE w:val="0"/>
        <w:autoSpaceDN w:val="0"/>
        <w:adjustRightInd w:val="0"/>
        <w:spacing w:after="0" w:line="240" w:lineRule="auto"/>
        <w:rPr>
          <w:rFonts w:ascii="CordiaUPC" w:hAnsi="CordiaUPC" w:cs="CordiaUPC"/>
          <w:i/>
          <w:iCs/>
          <w:color w:val="272727"/>
          <w:sz w:val="32"/>
          <w:szCs w:val="32"/>
        </w:rPr>
      </w:pPr>
      <w:proofErr w:type="spellStart"/>
      <w:r w:rsidRPr="008C3F20">
        <w:rPr>
          <w:rFonts w:ascii="CordiaUPC" w:hAnsi="CordiaUPC" w:cs="CordiaUPC"/>
          <w:i/>
          <w:iCs/>
          <w:color w:val="272727"/>
          <w:sz w:val="32"/>
          <w:szCs w:val="32"/>
        </w:rPr>
        <w:t>Programme</w:t>
      </w:r>
      <w:proofErr w:type="spellEnd"/>
      <w:r w:rsidRPr="008C3F20">
        <w:rPr>
          <w:rFonts w:ascii="CordiaUPC" w:hAnsi="CordiaUPC" w:cs="CordiaUPC"/>
          <w:i/>
          <w:iCs/>
          <w:color w:val="272727"/>
          <w:sz w:val="32"/>
          <w:szCs w:val="32"/>
        </w:rPr>
        <w:t>, Fa</w:t>
      </w:r>
      <w:r w:rsidR="0015632C">
        <w:rPr>
          <w:rFonts w:ascii="CordiaUPC" w:hAnsi="CordiaUPC" w:cs="CordiaUPC"/>
          <w:i/>
          <w:iCs/>
          <w:color w:val="272727"/>
          <w:sz w:val="32"/>
          <w:szCs w:val="32"/>
        </w:rPr>
        <w:t>culty of Tropical Medicine, Mah</w:t>
      </w:r>
      <w:r w:rsidRPr="008C3F20">
        <w:rPr>
          <w:rFonts w:ascii="CordiaUPC" w:hAnsi="CordiaUPC" w:cs="CordiaUPC"/>
          <w:i/>
          <w:iCs/>
          <w:color w:val="272727"/>
          <w:sz w:val="32"/>
          <w:szCs w:val="32"/>
        </w:rPr>
        <w:t>idol University</w:t>
      </w:r>
    </w:p>
    <w:p w:rsidR="008C3F20" w:rsidRDefault="008C3F20" w:rsidP="008C3F20">
      <w:pPr>
        <w:autoSpaceDE w:val="0"/>
        <w:autoSpaceDN w:val="0"/>
        <w:adjustRightInd w:val="0"/>
        <w:spacing w:after="0" w:line="240" w:lineRule="auto"/>
        <w:rPr>
          <w:rFonts w:ascii="CordiaUPC" w:hAnsi="CordiaUPC" w:cs="CordiaUPC"/>
          <w:b/>
          <w:bCs/>
          <w:color w:val="272727"/>
          <w:sz w:val="36"/>
          <w:szCs w:val="36"/>
        </w:rPr>
      </w:pPr>
    </w:p>
    <w:p w:rsidR="008C3F20" w:rsidRPr="008C3F20" w:rsidRDefault="008C3F20" w:rsidP="008C3F20">
      <w:pPr>
        <w:autoSpaceDE w:val="0"/>
        <w:autoSpaceDN w:val="0"/>
        <w:adjustRightInd w:val="0"/>
        <w:spacing w:after="0" w:line="240" w:lineRule="auto"/>
        <w:rPr>
          <w:rFonts w:ascii="CordiaUPC" w:hAnsi="CordiaUPC" w:cs="CordiaUPC"/>
          <w:b/>
          <w:bCs/>
          <w:color w:val="272727"/>
          <w:sz w:val="36"/>
          <w:szCs w:val="36"/>
        </w:rPr>
      </w:pPr>
      <w:r w:rsidRPr="008C3F20">
        <w:rPr>
          <w:rFonts w:ascii="CordiaUPC" w:hAnsi="CordiaUPC" w:cs="CordiaUPC"/>
          <w:b/>
          <w:bCs/>
          <w:color w:val="272727"/>
          <w:sz w:val="36"/>
          <w:szCs w:val="36"/>
        </w:rPr>
        <w:t>ABSTRACT</w:t>
      </w:r>
    </w:p>
    <w:p w:rsidR="008C3F20" w:rsidRPr="008C3F20" w:rsidRDefault="008C3F20" w:rsidP="00DC63D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CordiaUPC" w:hAnsi="CordiaUPC" w:cs="CordiaUPC"/>
          <w:color w:val="3B3B3B"/>
          <w:sz w:val="32"/>
          <w:szCs w:val="32"/>
        </w:rPr>
      </w:pPr>
      <w:r w:rsidRPr="008C3F20">
        <w:rPr>
          <w:rFonts w:ascii="CordiaUPC" w:hAnsi="CordiaUPC" w:cs="CordiaUPC"/>
          <w:color w:val="272727"/>
          <w:sz w:val="32"/>
          <w:szCs w:val="32"/>
        </w:rPr>
        <w:t xml:space="preserve">The 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Artemisinin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 class of compounds is the most rapidly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acting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of </w:t>
      </w:r>
      <w:r w:rsidRPr="008C3F20">
        <w:rPr>
          <w:rFonts w:ascii="CordiaUPC" w:hAnsi="CordiaUPC" w:cs="CordiaUPC"/>
          <w:color w:val="3B3B3B"/>
          <w:sz w:val="32"/>
          <w:szCs w:val="32"/>
        </w:rPr>
        <w:t>all</w:t>
      </w:r>
      <w:r>
        <w:rPr>
          <w:rFonts w:ascii="CordiaUPC" w:hAnsi="CordiaUPC" w:cs="CordiaUPC"/>
          <w:color w:val="3B3B3B"/>
          <w:sz w:val="32"/>
          <w:szCs w:val="32"/>
        </w:rPr>
        <w:t xml:space="preserve"> 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antimalarials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. Two 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artemisinin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 derivatives, 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artemether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 and </w:t>
      </w:r>
      <w:proofErr w:type="spellStart"/>
      <w:r w:rsidR="0015632C">
        <w:rPr>
          <w:rFonts w:ascii="CordiaUPC" w:hAnsi="CordiaUPC" w:cs="CordiaUPC"/>
          <w:color w:val="272727"/>
          <w:sz w:val="32"/>
          <w:szCs w:val="32"/>
        </w:rPr>
        <w:t>arte</w:t>
      </w:r>
      <w:r w:rsidRPr="008C3F20">
        <w:rPr>
          <w:rFonts w:ascii="CordiaUPC" w:hAnsi="CordiaUPC" w:cs="CordiaUPC"/>
          <w:color w:val="272727"/>
          <w:sz w:val="32"/>
          <w:szCs w:val="32"/>
        </w:rPr>
        <w:t>sunate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 have been most</w:t>
      </w:r>
      <w:r>
        <w:rPr>
          <w:rFonts w:ascii="CordiaUPC" w:hAnsi="CordiaUPC" w:cs="CordiaUPC"/>
          <w:color w:val="3B3B3B"/>
          <w:sz w:val="32"/>
          <w:szCs w:val="32"/>
        </w:rPr>
        <w:t xml:space="preserve"> </w:t>
      </w:r>
      <w:r w:rsidRPr="008C3F20">
        <w:rPr>
          <w:rFonts w:ascii="CordiaUPC" w:hAnsi="CordiaUPC" w:cs="CordiaUPC"/>
          <w:color w:val="272727"/>
          <w:sz w:val="32"/>
          <w:szCs w:val="32"/>
        </w:rPr>
        <w:t>widely used in the treatment of multi-drug resistant falciparum malar</w:t>
      </w:r>
      <w:r w:rsidRPr="008C3F20">
        <w:rPr>
          <w:rFonts w:ascii="CordiaUPC" w:hAnsi="CordiaUPC" w:cs="CordiaUPC"/>
          <w:color w:val="0E0E0F"/>
          <w:sz w:val="32"/>
          <w:szCs w:val="32"/>
        </w:rPr>
        <w:t>i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a. 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Artesunate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 (AS)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and </w:t>
      </w:r>
      <w:r>
        <w:rPr>
          <w:rFonts w:ascii="CordiaUPC" w:hAnsi="CordiaUPC" w:cs="CordiaUPC"/>
          <w:color w:val="272727"/>
          <w:sz w:val="32"/>
          <w:szCs w:val="32"/>
        </w:rPr>
        <w:t xml:space="preserve">most other </w:t>
      </w:r>
      <w:proofErr w:type="spellStart"/>
      <w:r>
        <w:rPr>
          <w:rFonts w:ascii="CordiaUPC" w:hAnsi="CordiaUPC" w:cs="CordiaUPC"/>
          <w:color w:val="272727"/>
          <w:sz w:val="32"/>
          <w:szCs w:val="32"/>
        </w:rPr>
        <w:t>artemisinin</w:t>
      </w:r>
      <w:proofErr w:type="spellEnd"/>
      <w:r>
        <w:rPr>
          <w:rFonts w:ascii="CordiaUPC" w:hAnsi="CordiaUPC" w:cs="CordiaUPC"/>
          <w:color w:val="272727"/>
          <w:sz w:val="32"/>
          <w:szCs w:val="32"/>
        </w:rPr>
        <w:t xml:space="preserve"> </w:t>
      </w:r>
      <w:r w:rsidRPr="008C3F20">
        <w:rPr>
          <w:rFonts w:ascii="CordiaUPC" w:hAnsi="CordiaUPC" w:cs="CordiaUPC"/>
          <w:color w:val="272727"/>
          <w:sz w:val="32"/>
          <w:szCs w:val="32"/>
        </w:rPr>
        <w:t>derivatives (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artemether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, </w:t>
      </w:r>
      <w:proofErr w:type="spellStart"/>
      <w:r w:rsidRPr="008C3F20">
        <w:rPr>
          <w:rFonts w:ascii="CordiaUPC" w:hAnsi="CordiaUPC" w:cs="CordiaUPC"/>
          <w:color w:val="3B3B3B"/>
          <w:sz w:val="32"/>
          <w:szCs w:val="32"/>
        </w:rPr>
        <w:t>arteether</w:t>
      </w:r>
      <w:proofErr w:type="spellEnd"/>
      <w:r w:rsidRPr="008C3F20">
        <w:rPr>
          <w:rFonts w:ascii="CordiaUPC" w:hAnsi="CordiaUPC" w:cs="CordiaUPC"/>
          <w:color w:val="3B3B3B"/>
          <w:sz w:val="32"/>
          <w:szCs w:val="32"/>
        </w:rPr>
        <w:t xml:space="preserve">) are 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biotransformed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 to 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dihydroartemisinin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 (DHA), the major active metabolite. 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Dihydroartemisinin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 is the most potent member of the class in </w:t>
      </w:r>
      <w:r w:rsidRPr="008C3F20">
        <w:rPr>
          <w:rFonts w:ascii="CordiaUPC" w:hAnsi="CordiaUPC" w:cs="CordiaUPC"/>
          <w:i/>
          <w:iCs/>
          <w:color w:val="272727"/>
          <w:sz w:val="32"/>
          <w:szCs w:val="32"/>
        </w:rPr>
        <w:t xml:space="preserve">in vitro </w:t>
      </w:r>
      <w:r>
        <w:rPr>
          <w:rFonts w:ascii="CordiaUPC" w:hAnsi="CordiaUPC" w:cs="CordiaUPC"/>
          <w:color w:val="272727"/>
          <w:sz w:val="32"/>
          <w:szCs w:val="32"/>
        </w:rPr>
        <w:t xml:space="preserve">test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system.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It is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synthesized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by chemical reduction of </w:t>
      </w:r>
      <w:proofErr w:type="spellStart"/>
      <w:r w:rsidRPr="008C3F20">
        <w:rPr>
          <w:rFonts w:ascii="CordiaUPC" w:hAnsi="CordiaUPC" w:cs="CordiaUPC"/>
          <w:color w:val="3B3B3B"/>
          <w:sz w:val="32"/>
          <w:szCs w:val="32"/>
        </w:rPr>
        <w:t>artemisinin</w:t>
      </w:r>
      <w:proofErr w:type="spellEnd"/>
      <w:r w:rsidRPr="008C3F20">
        <w:rPr>
          <w:rFonts w:ascii="CordiaUPC" w:hAnsi="CordiaUPC" w:cs="CordiaUPC"/>
          <w:color w:val="3B3B3B"/>
          <w:sz w:val="32"/>
          <w:szCs w:val="32"/>
        </w:rPr>
        <w:t xml:space="preserve"> extracted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from the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Chinese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herb and is used as the starting material for the manufacture of </w:t>
      </w:r>
      <w:proofErr w:type="spellStart"/>
      <w:r w:rsidRPr="008C3F20">
        <w:rPr>
          <w:rFonts w:ascii="CordiaUPC" w:hAnsi="CordiaUPC" w:cs="CordiaUPC"/>
          <w:color w:val="3B3B3B"/>
          <w:sz w:val="32"/>
          <w:szCs w:val="32"/>
        </w:rPr>
        <w:t>artesunate</w:t>
      </w:r>
      <w:proofErr w:type="spellEnd"/>
      <w:r w:rsidRPr="008C3F20">
        <w:rPr>
          <w:rFonts w:ascii="CordiaUPC" w:hAnsi="CordiaUPC" w:cs="CordiaUPC"/>
          <w:color w:val="3B3B3B"/>
          <w:sz w:val="32"/>
          <w:szCs w:val="32"/>
        </w:rPr>
        <w:t xml:space="preserve">, </w:t>
      </w:r>
      <w:proofErr w:type="spellStart"/>
      <w:r w:rsidRPr="008C3F20">
        <w:rPr>
          <w:rFonts w:ascii="CordiaUPC" w:hAnsi="CordiaUPC" w:cs="CordiaUPC"/>
          <w:color w:val="3B3B3B"/>
          <w:sz w:val="32"/>
          <w:szCs w:val="32"/>
        </w:rPr>
        <w:t>aitemether</w:t>
      </w:r>
      <w:proofErr w:type="spellEnd"/>
      <w:r w:rsidRPr="008C3F20">
        <w:rPr>
          <w:rFonts w:ascii="CordiaUPC" w:hAnsi="CordiaUPC" w:cs="CordiaUPC"/>
          <w:color w:val="3B3B3B"/>
          <w:sz w:val="32"/>
          <w:szCs w:val="32"/>
        </w:rPr>
        <w:t xml:space="preserve">,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and </w:t>
      </w:r>
      <w:proofErr w:type="spellStart"/>
      <w:r w:rsidRPr="008C3F20">
        <w:rPr>
          <w:rFonts w:ascii="CordiaUPC" w:hAnsi="CordiaUPC" w:cs="CordiaUPC"/>
          <w:color w:val="3B3B3B"/>
          <w:sz w:val="32"/>
          <w:szCs w:val="32"/>
        </w:rPr>
        <w:t>arteether</w:t>
      </w:r>
      <w:proofErr w:type="spellEnd"/>
      <w:r w:rsidRPr="008C3F20">
        <w:rPr>
          <w:rFonts w:ascii="CordiaUPC" w:hAnsi="CordiaUPC" w:cs="CordiaUPC"/>
          <w:color w:val="3B3B3B"/>
          <w:sz w:val="32"/>
          <w:szCs w:val="32"/>
        </w:rPr>
        <w:t xml:space="preserve">.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Since DHA is the most potent and least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expensive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to manufacture, it has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the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potential to be developed as </w:t>
      </w:r>
      <w:r w:rsidRPr="008C3F20">
        <w:rPr>
          <w:rFonts w:ascii="CordiaUPC" w:hAnsi="CordiaUPC" w:cs="CordiaUPC"/>
          <w:color w:val="3B3B3B"/>
          <w:sz w:val="32"/>
          <w:szCs w:val="32"/>
        </w:rPr>
        <w:t>an antimalarial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 drug in the market.</w:t>
      </w:r>
    </w:p>
    <w:p w:rsidR="007A53AA" w:rsidRPr="008C3F20" w:rsidRDefault="008C3F20" w:rsidP="00DC63D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CordiaUPC" w:hAnsi="CordiaUPC" w:cs="CordiaUPC"/>
          <w:color w:val="272727"/>
          <w:sz w:val="32"/>
          <w:szCs w:val="32"/>
        </w:rPr>
      </w:pP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Aiiesunate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 </w:t>
      </w:r>
      <w:r w:rsidRPr="008C3F20">
        <w:rPr>
          <w:rFonts w:ascii="CordiaUPC" w:hAnsi="CordiaUPC" w:cs="CordiaUPC"/>
          <w:color w:val="0E0E0F"/>
          <w:sz w:val="32"/>
          <w:szCs w:val="32"/>
        </w:rPr>
        <w:t>i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s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readily 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biotransformed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 to 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dihydroartemisinin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and, </w:t>
      </w:r>
      <w:r w:rsidRPr="008C3F20">
        <w:rPr>
          <w:rFonts w:ascii="CordiaUPC" w:hAnsi="CordiaUPC" w:cs="CordiaUPC"/>
          <w:color w:val="272727"/>
          <w:sz w:val="32"/>
          <w:szCs w:val="32"/>
        </w:rPr>
        <w:t>therefore,</w:t>
      </w:r>
      <w:r>
        <w:rPr>
          <w:rFonts w:ascii="CordiaUPC" w:hAnsi="CordiaUPC" w:cs="CordiaUPC"/>
          <w:color w:val="272727"/>
          <w:sz w:val="32"/>
          <w:szCs w:val="32"/>
        </w:rPr>
        <w:t xml:space="preserve">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measurement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of antimalarial activity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in blood provides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a </w:t>
      </w:r>
      <w:r>
        <w:rPr>
          <w:rFonts w:ascii="CordiaUPC" w:hAnsi="CordiaUPC" w:cs="CordiaUPC"/>
          <w:color w:val="272727"/>
          <w:sz w:val="32"/>
          <w:szCs w:val="32"/>
        </w:rPr>
        <w:t xml:space="preserve">critical pharmacodynamics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endpoint. Quantitative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determination of plasma total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antimalarial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activity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can </w:t>
      </w:r>
      <w:r>
        <w:rPr>
          <w:rFonts w:ascii="CordiaUPC" w:hAnsi="CordiaUPC" w:cs="CordiaUPC"/>
          <w:color w:val="272727"/>
          <w:sz w:val="32"/>
          <w:szCs w:val="32"/>
        </w:rPr>
        <w:t xml:space="preserve">be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performed by the use of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an </w:t>
      </w:r>
      <w:r w:rsidRPr="008C3F20">
        <w:rPr>
          <w:rFonts w:ascii="CordiaUPC" w:hAnsi="CordiaUPC" w:cs="CordiaUPC"/>
          <w:i/>
          <w:iCs/>
          <w:color w:val="272727"/>
          <w:sz w:val="32"/>
          <w:szCs w:val="32"/>
        </w:rPr>
        <w:t xml:space="preserve">in vitro Plasmodium falciparum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bioassay method, which has been validated to measure drug in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serum or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plasma samples from patients </w:t>
      </w:r>
      <w:r w:rsidRPr="008C3F20">
        <w:rPr>
          <w:rFonts w:ascii="CordiaUPC" w:hAnsi="CordiaUPC" w:cs="CordiaUPC"/>
          <w:color w:val="3B3B3B"/>
          <w:sz w:val="32"/>
          <w:szCs w:val="32"/>
        </w:rPr>
        <w:t>given</w:t>
      </w:r>
      <w:r>
        <w:rPr>
          <w:rFonts w:ascii="CordiaUPC" w:hAnsi="CordiaUPC" w:cs="CordiaUPC"/>
          <w:color w:val="272727"/>
          <w:sz w:val="32"/>
          <w:szCs w:val="32"/>
        </w:rPr>
        <w:t xml:space="preserve"> </w:t>
      </w:r>
      <w:proofErr w:type="spellStart"/>
      <w:r w:rsidRPr="008C3F20">
        <w:rPr>
          <w:rFonts w:ascii="CordiaUPC" w:hAnsi="CordiaUPC" w:cs="CordiaUPC"/>
          <w:color w:val="3B3B3B"/>
          <w:sz w:val="32"/>
          <w:szCs w:val="32"/>
        </w:rPr>
        <w:t>artemisinin</w:t>
      </w:r>
      <w:proofErr w:type="spellEnd"/>
      <w:r w:rsidRPr="008C3F20">
        <w:rPr>
          <w:rFonts w:ascii="CordiaUPC" w:hAnsi="CordiaUPC" w:cs="CordiaUPC"/>
          <w:color w:val="3B3B3B"/>
          <w:sz w:val="32"/>
          <w:szCs w:val="32"/>
        </w:rPr>
        <w:t xml:space="preserve"> </w:t>
      </w:r>
      <w:r w:rsidRPr="008C3F20">
        <w:rPr>
          <w:rFonts w:ascii="CordiaUPC" w:hAnsi="CordiaUPC" w:cs="CordiaUPC"/>
          <w:color w:val="272727"/>
          <w:sz w:val="32"/>
          <w:szCs w:val="32"/>
        </w:rPr>
        <w:t>compounds</w:t>
      </w:r>
      <w:r w:rsidRPr="008C3F20">
        <w:rPr>
          <w:rFonts w:ascii="CordiaUPC" w:hAnsi="CordiaUPC" w:cs="CordiaUPC"/>
          <w:color w:val="5F5F5F"/>
          <w:sz w:val="32"/>
          <w:szCs w:val="32"/>
        </w:rPr>
        <w:t xml:space="preserve">.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The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plasma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antimalarial activity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is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reported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as the concentration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equivalent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to DHA. In other words, the antimalarial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activity of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AS is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reported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as the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concentration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of DHA that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produces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the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same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antimalarial activity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as 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AS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. Data </w:t>
      </w:r>
      <w:r w:rsidRPr="008C3F20">
        <w:rPr>
          <w:rFonts w:ascii="CordiaUPC" w:hAnsi="CordiaUPC" w:cs="CordiaUPC"/>
          <w:color w:val="272727"/>
          <w:sz w:val="32"/>
          <w:szCs w:val="32"/>
        </w:rPr>
        <w:lastRenderedPageBreak/>
        <w:t xml:space="preserve">from the bioassay provides information on the pharmacokinetic 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pharmacodynamic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 or the effect kinetic profile of the drugs.</w:t>
      </w:r>
    </w:p>
    <w:p w:rsidR="008C3F20" w:rsidRPr="008C3F20" w:rsidRDefault="008C3F20" w:rsidP="00DC63D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CordiaUPC" w:hAnsi="CordiaUPC" w:cs="CordiaUPC"/>
          <w:color w:val="272727"/>
          <w:sz w:val="32"/>
          <w:szCs w:val="32"/>
        </w:rPr>
      </w:pPr>
      <w:r w:rsidRPr="008C3F20">
        <w:rPr>
          <w:rFonts w:ascii="CordiaUPC" w:hAnsi="CordiaUPC" w:cs="CordiaUPC"/>
          <w:color w:val="272727"/>
          <w:sz w:val="32"/>
          <w:szCs w:val="32"/>
        </w:rPr>
        <w:t xml:space="preserve">As part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of </w:t>
      </w:r>
      <w:r w:rsidRPr="008C3F20">
        <w:rPr>
          <w:rFonts w:ascii="CordiaUPC" w:hAnsi="CordiaUPC" w:cs="CordiaUPC"/>
          <w:color w:val="272727"/>
          <w:sz w:val="32"/>
          <w:szCs w:val="32"/>
        </w:rPr>
        <w:t>the drug development process, the pharmacokinetic-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pharmacodynamic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 properties of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oral 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dihydroru·temisinin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 were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compared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with oral </w:t>
      </w:r>
      <w:proofErr w:type="spellStart"/>
      <w:r w:rsidRPr="008C3F20">
        <w:rPr>
          <w:rFonts w:ascii="CordiaUPC" w:hAnsi="CordiaUPC" w:cs="CordiaUPC"/>
          <w:color w:val="3B3B3B"/>
          <w:sz w:val="32"/>
          <w:szCs w:val="32"/>
        </w:rPr>
        <w:t>artesunate</w:t>
      </w:r>
      <w:proofErr w:type="spellEnd"/>
      <w:r w:rsidRPr="008C3F20">
        <w:rPr>
          <w:rFonts w:ascii="CordiaUPC" w:hAnsi="CordiaUPC" w:cs="CordiaUPC"/>
          <w:color w:val="3B3B3B"/>
          <w:sz w:val="32"/>
          <w:szCs w:val="32"/>
        </w:rPr>
        <w:t xml:space="preserve"> </w:t>
      </w:r>
      <w:r w:rsidR="00DC63DF" w:rsidRPr="008C3F20">
        <w:rPr>
          <w:rFonts w:ascii="CordiaUPC" w:hAnsi="CordiaUPC" w:cs="CordiaUPC"/>
          <w:color w:val="272727"/>
          <w:sz w:val="32"/>
          <w:szCs w:val="32"/>
        </w:rPr>
        <w:t>(4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 mg/kg) in </w:t>
      </w:r>
      <w:r w:rsidRPr="008C3F20">
        <w:rPr>
          <w:rFonts w:ascii="CordiaUPC" w:hAnsi="CordiaUPC" w:cs="CordiaUPC"/>
          <w:color w:val="3B3B3B"/>
          <w:sz w:val="32"/>
          <w:szCs w:val="32"/>
        </w:rPr>
        <w:t>a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 crossover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study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in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Thai </w:t>
      </w:r>
      <w:r w:rsidRPr="008C3F20">
        <w:rPr>
          <w:rFonts w:ascii="CordiaUPC" w:hAnsi="CordiaUPC" w:cs="CordiaUPC"/>
          <w:color w:val="272727"/>
          <w:sz w:val="32"/>
          <w:szCs w:val="32"/>
        </w:rPr>
        <w:t>healthy volunteers (n</w:t>
      </w:r>
      <w:r w:rsidRPr="008C3F20">
        <w:rPr>
          <w:rFonts w:ascii="CordiaUPC" w:hAnsi="CordiaUPC" w:cs="CordiaUPC"/>
          <w:color w:val="5F5F5F"/>
          <w:sz w:val="32"/>
          <w:szCs w:val="32"/>
        </w:rPr>
        <w:t>=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20)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and in patients with </w:t>
      </w:r>
      <w:r w:rsidRPr="008C3F20">
        <w:rPr>
          <w:rFonts w:ascii="CordiaUPC" w:hAnsi="CordiaUPC" w:cs="CordiaUPC"/>
          <w:color w:val="3B3B3B"/>
          <w:sz w:val="32"/>
          <w:szCs w:val="32"/>
        </w:rPr>
        <w:t>acute,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 uncomplicated malaria (n</w:t>
      </w:r>
      <w:r w:rsidRPr="008C3F20">
        <w:rPr>
          <w:rFonts w:ascii="CordiaUPC" w:hAnsi="CordiaUPC" w:cs="CordiaUPC"/>
          <w:color w:val="5F5F5F"/>
          <w:sz w:val="32"/>
          <w:szCs w:val="32"/>
        </w:rPr>
        <w:t>=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20) admitted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to the Hospital of Tropical diseases, Bangkok. The drugs were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given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sequentially once daily (day 1 DHA, day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2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AS or vice versa). For patients, 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mefloquine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 (MQ)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25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mg/kg was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administered as a split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dose on the third day to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complete </w:t>
      </w:r>
      <w:r w:rsidRPr="008C3F20">
        <w:rPr>
          <w:rFonts w:ascii="CordiaUPC" w:hAnsi="CordiaUPC" w:cs="CordiaUPC"/>
          <w:color w:val="272727"/>
          <w:sz w:val="32"/>
          <w:szCs w:val="32"/>
        </w:rPr>
        <w:t>the treatment.</w:t>
      </w:r>
    </w:p>
    <w:p w:rsidR="008C3F20" w:rsidRPr="00DC63DF" w:rsidRDefault="008C3F20" w:rsidP="00DC63D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CordiaUPC" w:hAnsi="CordiaUPC" w:cs="CordiaUPC"/>
          <w:color w:val="272727"/>
          <w:sz w:val="32"/>
          <w:szCs w:val="32"/>
        </w:rPr>
      </w:pPr>
      <w:r w:rsidRPr="008C3F20">
        <w:rPr>
          <w:rFonts w:ascii="CordiaUPC" w:hAnsi="CordiaUPC" w:cs="CordiaUPC"/>
          <w:color w:val="3B3B3B"/>
          <w:sz w:val="32"/>
          <w:szCs w:val="32"/>
        </w:rPr>
        <w:t xml:space="preserve">The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maximum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effect </w:t>
      </w:r>
      <w:r w:rsidRPr="008C3F20">
        <w:rPr>
          <w:rFonts w:ascii="CordiaUPC" w:hAnsi="CordiaUPC" w:cs="CordiaUPC"/>
          <w:color w:val="272727"/>
          <w:sz w:val="32"/>
          <w:szCs w:val="32"/>
        </w:rPr>
        <w:t>(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Cmax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>) associated with DHA (</w:t>
      </w:r>
      <w:r w:rsidR="00DC63DF" w:rsidRPr="008C3F20">
        <w:rPr>
          <w:rFonts w:ascii="CordiaUPC" w:hAnsi="CordiaUPC" w:cs="CordiaUPC"/>
          <w:color w:val="272727"/>
          <w:sz w:val="32"/>
          <w:szCs w:val="32"/>
        </w:rPr>
        <w:t>1,576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 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nM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) is less than that of AS (4,042 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nM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) in normal volunteers (p </w:t>
      </w:r>
      <w:r w:rsidRPr="008C3F20">
        <w:rPr>
          <w:rFonts w:ascii="CordiaUPC" w:hAnsi="CordiaUPC" w:cs="CordiaUPC"/>
          <w:color w:val="5F5F5F"/>
          <w:sz w:val="32"/>
          <w:szCs w:val="32"/>
        </w:rPr>
        <w:t xml:space="preserve">&lt; </w:t>
      </w:r>
      <w:r w:rsidRPr="008C3F20">
        <w:rPr>
          <w:rFonts w:ascii="CordiaUPC" w:hAnsi="CordiaUPC" w:cs="CordiaUPC"/>
          <w:color w:val="272727"/>
          <w:sz w:val="32"/>
          <w:szCs w:val="32"/>
        </w:rPr>
        <w:t>0</w:t>
      </w:r>
      <w:r w:rsidRPr="008C3F20">
        <w:rPr>
          <w:rFonts w:ascii="CordiaUPC" w:hAnsi="CordiaUPC" w:cs="CordiaUPC"/>
          <w:color w:val="0E0E0F"/>
          <w:sz w:val="32"/>
          <w:szCs w:val="32"/>
        </w:rPr>
        <w:t>.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001), but it is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comparable </w:t>
      </w:r>
      <w:r w:rsidRPr="008C3F20">
        <w:rPr>
          <w:rFonts w:ascii="CordiaUPC" w:hAnsi="CordiaUPC" w:cs="CordiaUPC"/>
          <w:color w:val="272727"/>
          <w:sz w:val="32"/>
          <w:szCs w:val="32"/>
        </w:rPr>
        <w:t>to AS in patients</w:t>
      </w:r>
      <w:r w:rsidRPr="008C3F20">
        <w:rPr>
          <w:rFonts w:ascii="CordiaUPC" w:hAnsi="CordiaUPC" w:cs="CordiaUPC"/>
          <w:sz w:val="32"/>
          <w:szCs w:val="32"/>
        </w:rPr>
        <w:t xml:space="preserve">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(3,377 vs 5,400 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nM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>, p 0.04)</w:t>
      </w:r>
      <w:r w:rsidRPr="008C3F20">
        <w:rPr>
          <w:rFonts w:ascii="CordiaUPC" w:hAnsi="CordiaUPC" w:cs="CordiaUPC"/>
          <w:color w:val="4F4F4F"/>
          <w:sz w:val="32"/>
          <w:szCs w:val="32"/>
        </w:rPr>
        <w:t xml:space="preserve">. </w:t>
      </w:r>
      <w:r w:rsidRPr="008C3F20">
        <w:rPr>
          <w:rFonts w:ascii="CordiaUPC" w:hAnsi="CordiaUPC" w:cs="CordiaUPC"/>
          <w:color w:val="272727"/>
          <w:sz w:val="32"/>
          <w:szCs w:val="32"/>
        </w:rPr>
        <w:t>The time to reach maximum effect (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tmax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>) for both drugs in normal volunteers and patients are 0.5 - 3 and 0</w:t>
      </w:r>
      <w:r w:rsidRPr="008C3F20">
        <w:rPr>
          <w:rFonts w:ascii="CordiaUPC" w:hAnsi="CordiaUPC" w:cs="CordiaUPC"/>
          <w:color w:val="0C0C0C"/>
          <w:sz w:val="32"/>
          <w:szCs w:val="32"/>
        </w:rPr>
        <w:t>.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5 - 8 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hr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 respectively</w:t>
      </w:r>
      <w:r w:rsidRPr="008C3F20">
        <w:rPr>
          <w:rFonts w:ascii="CordiaUPC" w:hAnsi="CordiaUPC" w:cs="CordiaUPC"/>
          <w:color w:val="4F4F4F"/>
          <w:sz w:val="32"/>
          <w:szCs w:val="32"/>
        </w:rPr>
        <w:t xml:space="preserve">. </w:t>
      </w:r>
      <w:r w:rsidRPr="008C3F20">
        <w:rPr>
          <w:rFonts w:ascii="CordiaUPC" w:hAnsi="CordiaUPC" w:cs="CordiaUPC"/>
          <w:color w:val="272727"/>
          <w:sz w:val="32"/>
          <w:szCs w:val="32"/>
        </w:rPr>
        <w:t>T</w:t>
      </w:r>
      <w:r w:rsidR="00DC63DF">
        <w:rPr>
          <w:rFonts w:ascii="CordiaUPC" w:hAnsi="CordiaUPC" w:cs="CordiaUPC"/>
          <w:color w:val="272727"/>
          <w:sz w:val="32"/>
          <w:szCs w:val="32"/>
        </w:rPr>
        <w:t>he elimination half-Jive's (t1/2</w:t>
      </w:r>
      <w:proofErr w:type="gramStart"/>
      <w:r w:rsidR="00DC63DF">
        <w:rPr>
          <w:rFonts w:ascii="CordiaUPC" w:hAnsi="CordiaUPC" w:cs="CordiaUPC"/>
          <w:color w:val="272727"/>
          <w:sz w:val="32"/>
          <w:szCs w:val="32"/>
        </w:rPr>
        <w:t>,</w:t>
      </w:r>
      <w:r w:rsidRPr="008C3F20">
        <w:rPr>
          <w:rFonts w:ascii="CordiaUPC" w:hAnsi="CordiaUPC" w:cs="CordiaUPC"/>
          <w:color w:val="272727"/>
          <w:sz w:val="32"/>
          <w:szCs w:val="32"/>
        </w:rPr>
        <w:t>z</w:t>
      </w:r>
      <w:proofErr w:type="gramEnd"/>
      <w:r w:rsidRPr="008C3F20">
        <w:rPr>
          <w:rFonts w:ascii="CordiaUPC" w:hAnsi="CordiaUPC" w:cs="CordiaUPC"/>
          <w:color w:val="272727"/>
          <w:sz w:val="32"/>
          <w:szCs w:val="32"/>
        </w:rPr>
        <w:t>) of the effect associated with both drugs are between 1 - 2</w:t>
      </w:r>
      <w:r w:rsidRPr="008C3F20">
        <w:rPr>
          <w:rFonts w:ascii="CordiaUPC" w:hAnsi="CordiaUPC" w:cs="CordiaUPC"/>
          <w:color w:val="4F4F4F"/>
          <w:sz w:val="32"/>
          <w:szCs w:val="32"/>
        </w:rPr>
        <w:t>.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6 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hr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 in volunteers. Although in patients, the half-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live's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 of DHA are not different than in volunteers (p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&gt; </w:t>
      </w:r>
      <w:r w:rsidRPr="008C3F20">
        <w:rPr>
          <w:rFonts w:ascii="CordiaUPC" w:hAnsi="CordiaUPC" w:cs="CordiaUPC"/>
          <w:color w:val="272727"/>
          <w:sz w:val="32"/>
          <w:szCs w:val="32"/>
        </w:rPr>
        <w:t>0.05), there are wide variation in the half-</w:t>
      </w:r>
      <w:proofErr w:type="spellStart"/>
      <w:r w:rsidRPr="008C3F20">
        <w:rPr>
          <w:rFonts w:ascii="CordiaUPC" w:hAnsi="CordiaUPC" w:cs="CordiaUPC"/>
          <w:color w:val="272727"/>
          <w:sz w:val="32"/>
          <w:szCs w:val="32"/>
        </w:rPr>
        <w:t>live's</w:t>
      </w:r>
      <w:proofErr w:type="spell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 associated with AS in patients compared to volunteers (0.5 - 4.0 h). The areas under the effect-time curves corrected for molar dose (AUC/D) of DHA in both volunteers and patients (0.394 and 0.804 h</w:t>
      </w:r>
      <w:r w:rsidRPr="008C3F20">
        <w:rPr>
          <w:rFonts w:ascii="CordiaUPC" w:hAnsi="CordiaUPC" w:cs="CordiaUPC"/>
          <w:color w:val="4F4F4F"/>
          <w:sz w:val="32"/>
          <w:szCs w:val="32"/>
        </w:rPr>
        <w:t>.</w:t>
      </w:r>
      <w:r w:rsidR="00DC63DF">
        <w:rPr>
          <w:rFonts w:ascii="CordiaUPC" w:hAnsi="CordiaUPC" w:cs="CordiaUPC"/>
          <w:color w:val="272727"/>
          <w:sz w:val="32"/>
          <w:szCs w:val="32"/>
        </w:rPr>
        <w:t>kg.L</w:t>
      </w:r>
      <w:r w:rsidR="00DC63DF" w:rsidRPr="00DC63DF">
        <w:rPr>
          <w:rFonts w:ascii="CordiaUPC" w:hAnsi="CordiaUPC" w:cs="CordiaUPC"/>
          <w:color w:val="272727"/>
          <w:sz w:val="32"/>
          <w:szCs w:val="32"/>
          <w:vertAlign w:val="superscript"/>
        </w:rPr>
        <w:t>-</w:t>
      </w:r>
      <w:proofErr w:type="gramStart"/>
      <w:r w:rsidRPr="00DC63DF">
        <w:rPr>
          <w:rFonts w:ascii="CordiaUPC" w:hAnsi="CordiaUPC" w:cs="CordiaUPC"/>
          <w:color w:val="0C0C0C"/>
          <w:sz w:val="32"/>
          <w:szCs w:val="32"/>
          <w:vertAlign w:val="superscript"/>
        </w:rPr>
        <w:t>1</w:t>
      </w:r>
      <w:r w:rsidRPr="00DC63DF">
        <w:rPr>
          <w:rFonts w:ascii="CordiaUPC" w:hAnsi="CordiaUPC" w:cs="CordiaUPC" w:hint="cs"/>
          <w:color w:val="272727"/>
          <w:sz w:val="32"/>
          <w:szCs w:val="32"/>
          <w:vertAlign w:val="superscript"/>
          <w:cs/>
        </w:rPr>
        <w:t xml:space="preserve"> </w:t>
      </w:r>
      <w:r w:rsidRPr="008C3F20">
        <w:rPr>
          <w:rFonts w:ascii="CordiaUPC" w:hAnsi="CordiaUPC" w:cs="CordiaUPC"/>
          <w:color w:val="272727"/>
          <w:sz w:val="32"/>
          <w:szCs w:val="32"/>
        </w:rPr>
        <w:t>,</w:t>
      </w:r>
      <w:proofErr w:type="gram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 respectively) are less than AS (0.654 and 1.114 h.kg.L</w:t>
      </w:r>
      <w:r w:rsidRPr="00DC63DF">
        <w:rPr>
          <w:rFonts w:ascii="CordiaUPC" w:hAnsi="CordiaUPC" w:cs="CordiaUPC"/>
          <w:color w:val="272727"/>
          <w:sz w:val="32"/>
          <w:szCs w:val="32"/>
          <w:vertAlign w:val="superscript"/>
        </w:rPr>
        <w:t>-1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, respectively; p </w:t>
      </w:r>
      <w:r w:rsidRPr="008C3F20">
        <w:rPr>
          <w:rFonts w:ascii="CordiaUPC" w:hAnsi="CordiaUPC" w:cs="CordiaUPC"/>
          <w:color w:val="4F4F4F"/>
          <w:sz w:val="32"/>
          <w:szCs w:val="32"/>
        </w:rPr>
        <w:t xml:space="preserve">&lt;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0.001). The relative bioavailability of the effect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associated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with DHA is 70%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and </w:t>
      </w:r>
      <w:r w:rsidRPr="008C3F20">
        <w:rPr>
          <w:rFonts w:ascii="CordiaUPC" w:hAnsi="CordiaUPC" w:cs="CordiaUPC"/>
          <w:color w:val="272727"/>
          <w:sz w:val="32"/>
          <w:szCs w:val="32"/>
        </w:rPr>
        <w:t>80% of</w:t>
      </w:r>
      <w:r w:rsidRPr="008C3F20">
        <w:rPr>
          <w:rFonts w:ascii="CordiaUPC" w:hAnsi="CordiaUPC" w:cs="CordiaUPC"/>
          <w:color w:val="4F4F4F"/>
          <w:sz w:val="32"/>
          <w:szCs w:val="32"/>
        </w:rPr>
        <w:t xml:space="preserve"> </w:t>
      </w:r>
      <w:r w:rsidRPr="008C3F20">
        <w:rPr>
          <w:rFonts w:ascii="CordiaUPC" w:hAnsi="CordiaUPC" w:cs="CordiaUPC"/>
          <w:color w:val="272727"/>
          <w:sz w:val="32"/>
          <w:szCs w:val="32"/>
        </w:rPr>
        <w:t>AS in volunteers and patients, respectively.</w:t>
      </w:r>
    </w:p>
    <w:p w:rsidR="008C3F20" w:rsidRPr="008C3F20" w:rsidRDefault="008C3F20" w:rsidP="00DC63D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CordiaUPC" w:hAnsi="CordiaUPC" w:cs="CordiaUPC"/>
          <w:color w:val="3B3B3B"/>
          <w:sz w:val="32"/>
          <w:szCs w:val="32"/>
        </w:rPr>
      </w:pPr>
      <w:r w:rsidRPr="008C3F20">
        <w:rPr>
          <w:rFonts w:ascii="CordiaUPC" w:hAnsi="CordiaUPC" w:cs="CordiaUPC"/>
          <w:color w:val="272727"/>
          <w:sz w:val="32"/>
          <w:szCs w:val="32"/>
        </w:rPr>
        <w:t xml:space="preserve">The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apparent </w:t>
      </w:r>
      <w:r w:rsidR="00DC63DF">
        <w:rPr>
          <w:rFonts w:ascii="CordiaUPC" w:hAnsi="CordiaUPC" w:cs="CordiaUPC"/>
          <w:color w:val="272727"/>
          <w:sz w:val="32"/>
          <w:szCs w:val="32"/>
        </w:rPr>
        <w:t>volume of distribution (</w:t>
      </w:r>
      <w:proofErr w:type="spellStart"/>
      <w:r w:rsidR="00DC63DF">
        <w:rPr>
          <w:rFonts w:ascii="CordiaUPC" w:hAnsi="CordiaUPC" w:cs="CordiaUPC"/>
          <w:color w:val="272727"/>
          <w:sz w:val="32"/>
          <w:szCs w:val="32"/>
        </w:rPr>
        <w:t>Vz</w:t>
      </w:r>
      <w:proofErr w:type="spellEnd"/>
      <w:r w:rsidR="00DC63DF">
        <w:rPr>
          <w:rFonts w:ascii="CordiaUPC" w:hAnsi="CordiaUPC" w:cs="CordiaUPC"/>
          <w:color w:val="272727"/>
          <w:sz w:val="32"/>
          <w:szCs w:val="32"/>
        </w:rPr>
        <w:t>/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f) of the effect associated with DHA is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2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fold </w:t>
      </w:r>
      <w:r w:rsidR="00DC63DF">
        <w:rPr>
          <w:rFonts w:ascii="CordiaUPC" w:eastAsia="HiddenHorzOCR" w:hAnsi="CordiaUPC" w:cs="CordiaUPC"/>
          <w:color w:val="272727"/>
          <w:sz w:val="32"/>
          <w:szCs w:val="32"/>
        </w:rPr>
        <w:t>g</w:t>
      </w:r>
      <w:r w:rsidRPr="008C3F20">
        <w:rPr>
          <w:rFonts w:ascii="CordiaUPC" w:eastAsia="HiddenHorzOCR" w:hAnsi="CordiaUPC" w:cs="CordiaUPC"/>
          <w:color w:val="272727"/>
          <w:sz w:val="32"/>
          <w:szCs w:val="32"/>
        </w:rPr>
        <w:t xml:space="preserve">reater </w:t>
      </w:r>
      <w:r w:rsidRPr="008C3F20">
        <w:rPr>
          <w:rFonts w:ascii="CordiaUPC" w:hAnsi="CordiaUPC" w:cs="CordiaUPC"/>
          <w:color w:val="272727"/>
          <w:sz w:val="32"/>
          <w:szCs w:val="32"/>
        </w:rPr>
        <w:t>than AS (6</w:t>
      </w:r>
      <w:r w:rsidRPr="008C3F20">
        <w:rPr>
          <w:rFonts w:ascii="CordiaUPC" w:hAnsi="CordiaUPC" w:cs="CordiaUPC"/>
          <w:color w:val="4F4F4F"/>
          <w:sz w:val="32"/>
          <w:szCs w:val="32"/>
        </w:rPr>
        <w:t>.</w:t>
      </w:r>
      <w:r w:rsidR="00DC63DF">
        <w:rPr>
          <w:rFonts w:ascii="CordiaUPC" w:hAnsi="CordiaUPC" w:cs="CordiaUPC"/>
          <w:color w:val="272727"/>
          <w:sz w:val="32"/>
          <w:szCs w:val="32"/>
        </w:rPr>
        <w:t>8 VS 2.7 L.kg</w:t>
      </w:r>
      <w:r w:rsidR="00DC63DF" w:rsidRPr="00DC63DF">
        <w:rPr>
          <w:rFonts w:ascii="CordiaUPC" w:hAnsi="CordiaUPC" w:cs="CordiaUPC"/>
          <w:color w:val="272727"/>
          <w:sz w:val="32"/>
          <w:szCs w:val="32"/>
          <w:vertAlign w:val="superscript"/>
        </w:rPr>
        <w:t>-1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 in normal volunteers, p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= </w:t>
      </w:r>
      <w:r w:rsidRPr="008C3F20">
        <w:rPr>
          <w:rFonts w:ascii="CordiaUPC" w:hAnsi="CordiaUPC" w:cs="CordiaUPC"/>
          <w:color w:val="272727"/>
          <w:sz w:val="32"/>
          <w:szCs w:val="32"/>
        </w:rPr>
        <w:t>0.001; and 2.6 VS 1.6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 </w:t>
      </w:r>
      <w:r w:rsidR="00DC63DF">
        <w:rPr>
          <w:rFonts w:ascii="CordiaUPC" w:hAnsi="CordiaUPC" w:cs="CordiaUPC"/>
          <w:color w:val="272727"/>
          <w:sz w:val="32"/>
          <w:szCs w:val="32"/>
        </w:rPr>
        <w:t>L.kg</w:t>
      </w:r>
      <w:r w:rsidR="00DC63DF" w:rsidRPr="00DC63DF">
        <w:rPr>
          <w:rFonts w:ascii="CordiaUPC" w:hAnsi="CordiaUPC" w:cs="CordiaUPC"/>
          <w:color w:val="272727"/>
          <w:sz w:val="32"/>
          <w:szCs w:val="32"/>
          <w:vertAlign w:val="superscript"/>
        </w:rPr>
        <w:t>-1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in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patients, p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=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0.005). The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clearance </w:t>
      </w:r>
      <w:r w:rsidRPr="008C3F20">
        <w:rPr>
          <w:rFonts w:ascii="CordiaUPC" w:hAnsi="CordiaUPC" w:cs="CordiaUPC"/>
          <w:color w:val="272727"/>
          <w:sz w:val="32"/>
          <w:szCs w:val="32"/>
        </w:rPr>
        <w:t>(Cl/f) of the DHA effect is faster than that of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 </w:t>
      </w:r>
      <w:r w:rsidRPr="008C3F20">
        <w:rPr>
          <w:rFonts w:ascii="CordiaUPC" w:hAnsi="CordiaUPC" w:cs="CordiaUPC"/>
          <w:color w:val="272727"/>
          <w:sz w:val="32"/>
          <w:szCs w:val="32"/>
        </w:rPr>
        <w:t>AS in nor</w:t>
      </w:r>
      <w:r w:rsidR="00DC63DF">
        <w:rPr>
          <w:rFonts w:ascii="CordiaUPC" w:hAnsi="CordiaUPC" w:cs="CordiaUPC"/>
          <w:color w:val="272727"/>
          <w:sz w:val="32"/>
          <w:szCs w:val="32"/>
        </w:rPr>
        <w:t>mal volunteers (3.0 VS 1.7 L.kg</w:t>
      </w:r>
      <w:r w:rsidR="00DC63DF" w:rsidRPr="00DC63DF">
        <w:rPr>
          <w:rFonts w:ascii="CordiaUPC" w:hAnsi="CordiaUPC" w:cs="CordiaUPC"/>
          <w:color w:val="272727"/>
          <w:sz w:val="32"/>
          <w:szCs w:val="32"/>
          <w:vertAlign w:val="superscript"/>
        </w:rPr>
        <w:t>-1</w:t>
      </w:r>
      <w:r w:rsidR="00DC63DF">
        <w:rPr>
          <w:rFonts w:ascii="CordiaUPC" w:hAnsi="CordiaUPC" w:cs="CordiaUPC"/>
          <w:color w:val="272727"/>
          <w:sz w:val="32"/>
          <w:szCs w:val="32"/>
        </w:rPr>
        <w:t>.h</w:t>
      </w:r>
      <w:r w:rsidR="00DC63DF" w:rsidRPr="00DC63DF">
        <w:rPr>
          <w:rFonts w:ascii="CordiaUPC" w:hAnsi="CordiaUPC" w:cs="CordiaUPC"/>
          <w:color w:val="272727"/>
          <w:sz w:val="32"/>
          <w:szCs w:val="32"/>
          <w:vertAlign w:val="superscript"/>
        </w:rPr>
        <w:t>-</w:t>
      </w:r>
      <w:r w:rsidRPr="00DC63DF">
        <w:rPr>
          <w:rFonts w:ascii="CordiaUPC" w:hAnsi="CordiaUPC" w:cs="CordiaUPC"/>
          <w:color w:val="272727"/>
          <w:sz w:val="32"/>
          <w:szCs w:val="32"/>
          <w:vertAlign w:val="superscript"/>
        </w:rPr>
        <w:t>1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, p </w:t>
      </w:r>
      <w:r w:rsidRPr="008C3F20">
        <w:rPr>
          <w:rFonts w:ascii="CordiaUPC" w:hAnsi="CordiaUPC" w:cs="CordiaUPC"/>
          <w:color w:val="4F4F4F"/>
          <w:sz w:val="32"/>
          <w:szCs w:val="32"/>
        </w:rPr>
        <w:t xml:space="preserve">&lt; </w:t>
      </w:r>
      <w:r w:rsidRPr="008C3F20">
        <w:rPr>
          <w:rFonts w:ascii="CordiaUPC" w:hAnsi="CordiaUPC" w:cs="CordiaUPC"/>
          <w:color w:val="272727"/>
          <w:sz w:val="32"/>
          <w:szCs w:val="32"/>
        </w:rPr>
        <w:t>0.001) but it is not clinically different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 </w:t>
      </w:r>
      <w:r w:rsidRPr="008C3F20">
        <w:rPr>
          <w:rFonts w:ascii="CordiaUPC" w:hAnsi="CordiaUPC" w:cs="CordiaUPC"/>
          <w:color w:val="272727"/>
          <w:sz w:val="32"/>
          <w:szCs w:val="32"/>
        </w:rPr>
        <w:t>in patients (1.3 VS 1.0 L.kg</w:t>
      </w:r>
      <w:r w:rsidRPr="00DC63DF">
        <w:rPr>
          <w:rFonts w:ascii="CordiaUPC" w:hAnsi="CordiaUPC" w:cs="CordiaUPC"/>
          <w:color w:val="272727"/>
          <w:sz w:val="32"/>
          <w:szCs w:val="32"/>
          <w:vertAlign w:val="superscript"/>
        </w:rPr>
        <w:t>-1</w:t>
      </w:r>
      <w:r w:rsidR="00DC63DF">
        <w:rPr>
          <w:rFonts w:ascii="CordiaUPC" w:hAnsi="CordiaUPC" w:cs="CordiaUPC"/>
          <w:color w:val="272727"/>
          <w:sz w:val="32"/>
          <w:szCs w:val="32"/>
        </w:rPr>
        <w:t>.h</w:t>
      </w:r>
      <w:r w:rsidR="00DC63DF" w:rsidRPr="00DC63DF">
        <w:rPr>
          <w:rFonts w:ascii="CordiaUPC" w:hAnsi="CordiaUPC" w:cs="CordiaUPC"/>
          <w:color w:val="272727"/>
          <w:sz w:val="32"/>
          <w:szCs w:val="32"/>
          <w:vertAlign w:val="superscript"/>
        </w:rPr>
        <w:t>-1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, p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=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0.01). The volume of distribution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and </w:t>
      </w:r>
      <w:r w:rsidRPr="008C3F20">
        <w:rPr>
          <w:rFonts w:ascii="CordiaUPC" w:hAnsi="CordiaUPC" w:cs="CordiaUPC"/>
          <w:color w:val="272727"/>
          <w:sz w:val="32"/>
          <w:szCs w:val="32"/>
        </w:rPr>
        <w:t>clearance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associated with DHA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are </w:t>
      </w:r>
      <w:r w:rsidRPr="008C3F20">
        <w:rPr>
          <w:rFonts w:ascii="CordiaUPC" w:hAnsi="CordiaUPC" w:cs="CordiaUPC"/>
          <w:color w:val="272727"/>
          <w:sz w:val="32"/>
          <w:szCs w:val="32"/>
        </w:rPr>
        <w:t>reduced by half in patients with malaria compared to volunteers</w:t>
      </w:r>
      <w:r>
        <w:rPr>
          <w:rFonts w:ascii="CordiaUPC" w:hAnsi="CordiaUPC" w:cs="CordiaUPC"/>
          <w:color w:val="3B3B3B"/>
          <w:sz w:val="32"/>
          <w:szCs w:val="32"/>
        </w:rPr>
        <w:t xml:space="preserve">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(6.79 VS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2.57 </w:t>
      </w:r>
      <w:r w:rsidRPr="008C3F20">
        <w:rPr>
          <w:rFonts w:ascii="CordiaUPC" w:hAnsi="CordiaUPC" w:cs="CordiaUPC"/>
          <w:color w:val="272727"/>
          <w:sz w:val="32"/>
          <w:szCs w:val="32"/>
        </w:rPr>
        <w:t>L.kg</w:t>
      </w:r>
      <w:r w:rsidR="00DC63DF" w:rsidRPr="00DC63DF">
        <w:rPr>
          <w:rFonts w:ascii="CordiaUPC" w:hAnsi="CordiaUPC" w:cs="CordiaUPC"/>
          <w:color w:val="4F4F4F"/>
          <w:sz w:val="32"/>
          <w:szCs w:val="32"/>
          <w:vertAlign w:val="superscript"/>
        </w:rPr>
        <w:t>-</w:t>
      </w:r>
      <w:r w:rsidRPr="00DC63DF">
        <w:rPr>
          <w:rFonts w:ascii="CordiaUPC" w:hAnsi="CordiaUPC" w:cs="CordiaUPC"/>
          <w:color w:val="272727"/>
          <w:sz w:val="32"/>
          <w:szCs w:val="32"/>
          <w:vertAlign w:val="superscript"/>
        </w:rPr>
        <w:t>1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 and 3.03 VS 1.33 L.</w:t>
      </w:r>
      <w:r w:rsidR="00DC63DF" w:rsidRPr="00DC63DF">
        <w:rPr>
          <w:rFonts w:ascii="CordiaUPC" w:hAnsi="CordiaUPC" w:cs="CordiaUPC"/>
          <w:color w:val="272727"/>
          <w:sz w:val="32"/>
          <w:szCs w:val="32"/>
        </w:rPr>
        <w:t xml:space="preserve"> </w:t>
      </w:r>
      <w:r w:rsidR="00DC63DF" w:rsidRPr="008C3F20">
        <w:rPr>
          <w:rFonts w:ascii="CordiaUPC" w:hAnsi="CordiaUPC" w:cs="CordiaUPC"/>
          <w:color w:val="272727"/>
          <w:sz w:val="32"/>
          <w:szCs w:val="32"/>
        </w:rPr>
        <w:t>kg</w:t>
      </w:r>
      <w:r w:rsidR="00DC63DF" w:rsidRPr="00DC63DF">
        <w:rPr>
          <w:rFonts w:ascii="CordiaUPC" w:hAnsi="CordiaUPC" w:cs="CordiaUPC"/>
          <w:color w:val="272727"/>
          <w:sz w:val="32"/>
          <w:szCs w:val="32"/>
          <w:vertAlign w:val="superscript"/>
        </w:rPr>
        <w:t>-1</w:t>
      </w:r>
      <w:r w:rsidR="00DC63DF">
        <w:rPr>
          <w:rFonts w:ascii="CordiaUPC" w:hAnsi="CordiaUPC" w:cs="CordiaUPC"/>
          <w:color w:val="272727"/>
          <w:sz w:val="32"/>
          <w:szCs w:val="32"/>
        </w:rPr>
        <w:t>.h</w:t>
      </w:r>
      <w:r w:rsidR="00DC63DF" w:rsidRPr="00DC63DF">
        <w:rPr>
          <w:rFonts w:ascii="CordiaUPC" w:hAnsi="CordiaUPC" w:cs="CordiaUPC"/>
          <w:color w:val="272727"/>
          <w:sz w:val="32"/>
          <w:szCs w:val="32"/>
          <w:vertAlign w:val="superscript"/>
        </w:rPr>
        <w:t>-</w:t>
      </w:r>
      <w:proofErr w:type="gramStart"/>
      <w:r w:rsidR="00DC63DF" w:rsidRPr="00DC63DF">
        <w:rPr>
          <w:rFonts w:ascii="CordiaUPC" w:hAnsi="CordiaUPC" w:cs="CordiaUPC"/>
          <w:color w:val="272727"/>
          <w:sz w:val="32"/>
          <w:szCs w:val="32"/>
          <w:vertAlign w:val="superscript"/>
        </w:rPr>
        <w:t>1</w:t>
      </w:r>
      <w:r w:rsidR="00DC63DF" w:rsidRPr="008C3F20">
        <w:rPr>
          <w:rFonts w:ascii="CordiaUPC" w:hAnsi="CordiaUPC" w:cs="CordiaUPC"/>
          <w:color w:val="3B3B3B"/>
          <w:sz w:val="32"/>
          <w:szCs w:val="32"/>
        </w:rPr>
        <w:t xml:space="preserve"> </w:t>
      </w:r>
      <w:r w:rsidR="00DC63DF" w:rsidRPr="008C3F20">
        <w:rPr>
          <w:rFonts w:ascii="CordiaUPC" w:hAnsi="CordiaUPC" w:cs="CordiaUPC"/>
          <w:color w:val="272727"/>
          <w:sz w:val="32"/>
          <w:szCs w:val="32"/>
        </w:rPr>
        <w:t xml:space="preserve"> </w:t>
      </w:r>
      <w:r w:rsidRPr="008C3F20">
        <w:rPr>
          <w:rFonts w:ascii="CordiaUPC" w:hAnsi="CordiaUPC" w:cs="CordiaUPC"/>
          <w:color w:val="272727"/>
          <w:sz w:val="32"/>
          <w:szCs w:val="32"/>
        </w:rPr>
        <w:t>,</w:t>
      </w:r>
      <w:proofErr w:type="gramEnd"/>
      <w:r w:rsidRPr="008C3F20">
        <w:rPr>
          <w:rFonts w:ascii="CordiaUPC" w:hAnsi="CordiaUPC" w:cs="CordiaUPC"/>
          <w:color w:val="272727"/>
          <w:sz w:val="32"/>
          <w:szCs w:val="32"/>
        </w:rPr>
        <w:t xml:space="preserve"> p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= 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0.001 and </w:t>
      </w:r>
      <w:r w:rsidRPr="008C3F20">
        <w:rPr>
          <w:rFonts w:ascii="CordiaUPC" w:hAnsi="CordiaUPC" w:cs="CordiaUPC"/>
          <w:color w:val="4F4F4F"/>
          <w:sz w:val="32"/>
          <w:szCs w:val="32"/>
        </w:rPr>
        <w:t xml:space="preserve">&lt; </w:t>
      </w:r>
      <w:r w:rsidRPr="008C3F20">
        <w:rPr>
          <w:rFonts w:ascii="CordiaUPC" w:hAnsi="CordiaUPC" w:cs="CordiaUPC"/>
          <w:color w:val="272727"/>
          <w:sz w:val="32"/>
          <w:szCs w:val="32"/>
        </w:rPr>
        <w:t>0</w:t>
      </w:r>
      <w:r w:rsidRPr="008C3F20">
        <w:rPr>
          <w:rFonts w:ascii="CordiaUPC" w:hAnsi="CordiaUPC" w:cs="CordiaUPC"/>
          <w:color w:val="4F4F4F"/>
          <w:sz w:val="32"/>
          <w:szCs w:val="32"/>
        </w:rPr>
        <w:t>.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001, respectively). Both parameters for AS are also reduced in patients but to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a </w:t>
      </w:r>
      <w:r w:rsidRPr="008C3F20">
        <w:rPr>
          <w:rFonts w:ascii="CordiaUPC" w:hAnsi="CordiaUPC" w:cs="CordiaUPC"/>
          <w:color w:val="272727"/>
          <w:sz w:val="32"/>
          <w:szCs w:val="32"/>
        </w:rPr>
        <w:t>lesser extent than DHA (2</w:t>
      </w:r>
      <w:r w:rsidRPr="008C3F20">
        <w:rPr>
          <w:rFonts w:ascii="CordiaUPC" w:hAnsi="CordiaUPC" w:cs="CordiaUPC"/>
          <w:color w:val="4F4F4F"/>
          <w:sz w:val="32"/>
          <w:szCs w:val="32"/>
        </w:rPr>
        <w:t>.</w:t>
      </w:r>
      <w:r w:rsidRPr="008C3F20">
        <w:rPr>
          <w:rFonts w:ascii="CordiaUPC" w:hAnsi="CordiaUPC" w:cs="CordiaUPC"/>
          <w:color w:val="272727"/>
          <w:sz w:val="32"/>
          <w:szCs w:val="32"/>
        </w:rPr>
        <w:t>68 VS 1.59 L.kg·1 and 1.72 VS 1.01L.</w:t>
      </w:r>
      <w:r w:rsidR="00DC63DF" w:rsidRPr="00DC63DF">
        <w:rPr>
          <w:rFonts w:ascii="CordiaUPC" w:hAnsi="CordiaUPC" w:cs="CordiaUPC"/>
          <w:color w:val="272727"/>
          <w:sz w:val="32"/>
          <w:szCs w:val="32"/>
        </w:rPr>
        <w:t xml:space="preserve"> </w:t>
      </w:r>
      <w:r w:rsidR="00DC63DF" w:rsidRPr="008C3F20">
        <w:rPr>
          <w:rFonts w:ascii="CordiaUPC" w:hAnsi="CordiaUPC" w:cs="CordiaUPC"/>
          <w:color w:val="272727"/>
          <w:sz w:val="32"/>
          <w:szCs w:val="32"/>
        </w:rPr>
        <w:t>kg</w:t>
      </w:r>
      <w:r w:rsidR="00DC63DF" w:rsidRPr="00DC63DF">
        <w:rPr>
          <w:rFonts w:ascii="CordiaUPC" w:hAnsi="CordiaUPC" w:cs="CordiaUPC"/>
          <w:color w:val="272727"/>
          <w:sz w:val="32"/>
          <w:szCs w:val="32"/>
          <w:vertAlign w:val="superscript"/>
        </w:rPr>
        <w:t>-1</w:t>
      </w:r>
      <w:r w:rsidR="00DC63DF">
        <w:rPr>
          <w:rFonts w:ascii="CordiaUPC" w:hAnsi="CordiaUPC" w:cs="CordiaUPC"/>
          <w:color w:val="272727"/>
          <w:sz w:val="32"/>
          <w:szCs w:val="32"/>
        </w:rPr>
        <w:t>.h</w:t>
      </w:r>
      <w:r w:rsidR="00DC63DF" w:rsidRPr="00DC63DF">
        <w:rPr>
          <w:rFonts w:ascii="CordiaUPC" w:hAnsi="CordiaUPC" w:cs="CordiaUPC"/>
          <w:color w:val="272727"/>
          <w:sz w:val="32"/>
          <w:szCs w:val="32"/>
          <w:vertAlign w:val="superscript"/>
        </w:rPr>
        <w:t>-</w:t>
      </w:r>
      <w:r w:rsidR="00DC63DF" w:rsidRPr="00DC63DF">
        <w:rPr>
          <w:rFonts w:ascii="CordiaUPC" w:hAnsi="CordiaUPC" w:cs="CordiaUPC"/>
          <w:color w:val="272727"/>
          <w:sz w:val="32"/>
          <w:szCs w:val="32"/>
          <w:vertAlign w:val="superscript"/>
        </w:rPr>
        <w:t>1</w:t>
      </w:r>
      <w:r w:rsidR="00DC63DF" w:rsidRPr="008C3F20">
        <w:rPr>
          <w:rFonts w:ascii="CordiaUPC" w:hAnsi="CordiaUPC" w:cs="CordiaUPC"/>
          <w:color w:val="3B3B3B"/>
          <w:sz w:val="32"/>
          <w:szCs w:val="32"/>
        </w:rPr>
        <w:t xml:space="preserve"> </w:t>
      </w:r>
      <w:bookmarkStart w:id="0" w:name="_GoBack"/>
      <w:bookmarkEnd w:id="0"/>
      <w:r w:rsidRPr="008C3F20">
        <w:rPr>
          <w:rFonts w:ascii="CordiaUPC" w:hAnsi="CordiaUPC" w:cs="CordiaUPC"/>
          <w:color w:val="272727"/>
          <w:sz w:val="32"/>
          <w:szCs w:val="32"/>
        </w:rPr>
        <w:t>,</w:t>
      </w:r>
      <w:r w:rsidR="00DC63DF">
        <w:rPr>
          <w:rFonts w:ascii="CordiaUPC" w:hAnsi="CordiaUPC" w:cs="CordiaUPC"/>
          <w:color w:val="272727"/>
          <w:sz w:val="32"/>
          <w:szCs w:val="32"/>
        </w:rPr>
        <w:t xml:space="preserve"> </w:t>
      </w:r>
      <w:r w:rsidRPr="008C3F20">
        <w:rPr>
          <w:rFonts w:ascii="CordiaUPC" w:hAnsi="CordiaUPC" w:cs="CordiaUPC"/>
          <w:color w:val="272727"/>
          <w:sz w:val="32"/>
          <w:szCs w:val="32"/>
        </w:rPr>
        <w:t>p=0</w:t>
      </w:r>
      <w:r w:rsidRPr="008C3F20">
        <w:rPr>
          <w:rFonts w:ascii="CordiaUPC" w:hAnsi="CordiaUPC" w:cs="CordiaUPC"/>
          <w:color w:val="0C0C0C"/>
          <w:sz w:val="32"/>
          <w:szCs w:val="32"/>
        </w:rPr>
        <w:t>.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004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and= </w:t>
      </w:r>
      <w:r w:rsidRPr="008C3F20">
        <w:rPr>
          <w:rFonts w:ascii="CordiaUPC" w:hAnsi="CordiaUPC" w:cs="CordiaUPC"/>
          <w:color w:val="272727"/>
          <w:sz w:val="32"/>
          <w:szCs w:val="32"/>
        </w:rPr>
        <w:t>0</w:t>
      </w:r>
      <w:r w:rsidRPr="008C3F20">
        <w:rPr>
          <w:rFonts w:ascii="CordiaUPC" w:hAnsi="CordiaUPC" w:cs="CordiaUPC"/>
          <w:color w:val="4F4F4F"/>
          <w:sz w:val="32"/>
          <w:szCs w:val="32"/>
        </w:rPr>
        <w:t>.</w:t>
      </w:r>
      <w:r w:rsidRPr="008C3F20">
        <w:rPr>
          <w:rFonts w:ascii="CordiaUPC" w:hAnsi="CordiaUPC" w:cs="CordiaUPC"/>
          <w:color w:val="272727"/>
          <w:sz w:val="32"/>
          <w:szCs w:val="32"/>
        </w:rPr>
        <w:t>006, respectively)</w:t>
      </w:r>
      <w:r w:rsidRPr="008C3F20">
        <w:rPr>
          <w:rFonts w:ascii="CordiaUPC" w:hAnsi="CordiaUPC" w:cs="CordiaUPC"/>
          <w:color w:val="4F4F4F"/>
          <w:sz w:val="32"/>
          <w:szCs w:val="32"/>
        </w:rPr>
        <w:t>.</w:t>
      </w:r>
    </w:p>
    <w:p w:rsidR="008C3F20" w:rsidRPr="008C3F20" w:rsidRDefault="008C3F20" w:rsidP="00DC63D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CordiaUPC" w:hAnsi="CordiaUPC" w:cs="CordiaUPC"/>
          <w:color w:val="272727"/>
          <w:sz w:val="32"/>
          <w:szCs w:val="32"/>
        </w:rPr>
      </w:pPr>
      <w:r w:rsidRPr="008C3F20">
        <w:rPr>
          <w:rFonts w:ascii="CordiaUPC" w:hAnsi="CordiaUPC" w:cs="CordiaUPC"/>
          <w:color w:val="272727"/>
          <w:sz w:val="32"/>
          <w:szCs w:val="32"/>
        </w:rPr>
        <w:t>In summary, effect kinetic bioavailabi</w:t>
      </w:r>
      <w:r w:rsidRPr="008C3F20">
        <w:rPr>
          <w:rFonts w:ascii="CordiaUPC" w:hAnsi="CordiaUPC" w:cs="CordiaUPC"/>
          <w:color w:val="0C0C0C"/>
          <w:sz w:val="32"/>
          <w:szCs w:val="32"/>
        </w:rPr>
        <w:t>l</w:t>
      </w:r>
      <w:r w:rsidRPr="008C3F20">
        <w:rPr>
          <w:rFonts w:ascii="CordiaUPC" w:hAnsi="CordiaUPC" w:cs="CordiaUPC"/>
          <w:color w:val="272727"/>
          <w:sz w:val="32"/>
          <w:szCs w:val="32"/>
        </w:rPr>
        <w:t xml:space="preserve">ity of oral DHA is 80% of oral AS in patients. If the production cost of DHA is, in fact significantly less than AS, DHA can be regarded </w:t>
      </w:r>
      <w:r w:rsidRPr="008C3F20">
        <w:rPr>
          <w:rFonts w:ascii="CordiaUPC" w:hAnsi="CordiaUPC" w:cs="CordiaUPC"/>
          <w:color w:val="3B3B3B"/>
          <w:sz w:val="32"/>
          <w:szCs w:val="32"/>
        </w:rPr>
        <w:t xml:space="preserve">as </w:t>
      </w:r>
      <w:r w:rsidRPr="008C3F20">
        <w:rPr>
          <w:rFonts w:ascii="CordiaUPC" w:hAnsi="CordiaUPC" w:cs="CordiaUPC"/>
          <w:color w:val="272727"/>
          <w:sz w:val="32"/>
          <w:szCs w:val="32"/>
        </w:rPr>
        <w:t>comparable to or economically better than AS</w:t>
      </w:r>
      <w:r w:rsidRPr="008C3F20">
        <w:rPr>
          <w:rFonts w:ascii="CordiaUPC" w:hAnsi="CordiaUPC" w:cs="CordiaUPC"/>
          <w:color w:val="0C0C0C"/>
          <w:sz w:val="32"/>
          <w:szCs w:val="32"/>
        </w:rPr>
        <w:t>.</w:t>
      </w:r>
    </w:p>
    <w:sectPr w:rsidR="008C3F20" w:rsidRPr="008C3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20"/>
    <w:rsid w:val="0015632C"/>
    <w:rsid w:val="007A53AA"/>
    <w:rsid w:val="008C3F20"/>
    <w:rsid w:val="00DC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96D21-1A08-47DE-8C30-842F3261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Pirat Tiangprakhon</dc:creator>
  <cp:keywords/>
  <dc:description/>
  <cp:lastModifiedBy>Phatphong Nirote</cp:lastModifiedBy>
  <cp:revision>4</cp:revision>
  <dcterms:created xsi:type="dcterms:W3CDTF">2015-05-11T16:24:00Z</dcterms:created>
  <dcterms:modified xsi:type="dcterms:W3CDTF">2015-07-16T15:07:00Z</dcterms:modified>
</cp:coreProperties>
</file>